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0344D" w14:textId="77777777" w:rsidR="006A3444" w:rsidRDefault="006A3444" w:rsidP="006A3444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043206">
        <w:rPr>
          <w:rFonts w:ascii="Times New Roman" w:hAnsi="Times New Roman"/>
          <w:vertAlign w:val="superscript"/>
        </w:rPr>
        <w:t>er</w:t>
      </w:r>
      <w:r>
        <w:rPr>
          <w:rFonts w:ascii="Times New Roman" w:hAnsi="Times New Roman"/>
        </w:rPr>
        <w:t xml:space="preserve"> 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dr w:val="single" w:sz="4" w:space="0" w:color="auto" w:shadow="1"/>
          <w:shd w:val="clear" w:color="auto" w:fill="C0C0C0"/>
        </w:rPr>
        <w:t>ECHANTILLONNAGE</w:t>
      </w:r>
    </w:p>
    <w:p w14:paraId="4DE341F7" w14:textId="77777777" w:rsidR="006A3444" w:rsidRDefault="006A3444" w:rsidP="006A3444">
      <w:pPr>
        <w:rPr>
          <w:rFonts w:ascii="Times New Roman" w:hAnsi="Times New Roman"/>
        </w:rPr>
      </w:pPr>
    </w:p>
    <w:p w14:paraId="22669253" w14:textId="77777777" w:rsidR="00D551C0" w:rsidRDefault="006A3444" w:rsidP="00162958">
      <w:pPr>
        <w:jc w:val="both"/>
        <w:rPr>
          <w:rFonts w:ascii="Times New Roman" w:hAnsi="Times New Roman"/>
          <w:sz w:val="20"/>
          <w:szCs w:val="20"/>
        </w:rPr>
      </w:pPr>
      <w:r w:rsidRPr="00162958">
        <w:rPr>
          <w:rFonts w:ascii="Times New Roman" w:hAnsi="Times New Roman" w:cs="Times New Roman"/>
          <w:b/>
          <w:i/>
          <w:sz w:val="20"/>
          <w:szCs w:val="20"/>
          <w:u w:val="single"/>
        </w:rPr>
        <w:t>Objectifs </w:t>
      </w:r>
      <w:r w:rsidRPr="00162958">
        <w:rPr>
          <w:rFonts w:ascii="Times New Roman" w:hAnsi="Times New Roman" w:cs="Times New Roman"/>
          <w:i/>
          <w:sz w:val="20"/>
          <w:szCs w:val="20"/>
        </w:rPr>
        <w:t xml:space="preserve">: </w:t>
      </w:r>
      <w:r w:rsidR="00162958" w:rsidRPr="00162958">
        <w:rPr>
          <w:rFonts w:ascii="Times New Roman" w:hAnsi="Times New Roman"/>
          <w:i/>
          <w:sz w:val="20"/>
          <w:szCs w:val="20"/>
        </w:rPr>
        <w:t>Utilisation de la loi binomiale pour une prise de décision à partir d’une fréquence. Exploiter l’intervalle de fluctuation à un seuil donné, déterminé à l’aide de la loi binomiale, pour rejeter ou non une hypothèse sur une proportion.</w:t>
      </w:r>
    </w:p>
    <w:p w14:paraId="54083BB7" w14:textId="77777777" w:rsidR="00162958" w:rsidRDefault="00162958" w:rsidP="00162958">
      <w:pPr>
        <w:jc w:val="both"/>
        <w:rPr>
          <w:rFonts w:ascii="Times New Roman" w:hAnsi="Times New Roman"/>
          <w:sz w:val="20"/>
          <w:szCs w:val="20"/>
        </w:rPr>
      </w:pPr>
    </w:p>
    <w:p w14:paraId="5AE7B2D8" w14:textId="77777777" w:rsidR="00162958" w:rsidRPr="00682111" w:rsidRDefault="0010551E" w:rsidP="00162958">
      <w:pPr>
        <w:jc w:val="both"/>
        <w:rPr>
          <w:rFonts w:ascii="Times New Roman" w:hAnsi="Times New Roman"/>
          <w:b/>
          <w:color w:val="0000FF"/>
        </w:rPr>
      </w:pPr>
      <w:r w:rsidRPr="00682111">
        <w:rPr>
          <w:rFonts w:ascii="Times New Roman" w:hAnsi="Times New Roman"/>
          <w:b/>
          <w:color w:val="0000FF"/>
        </w:rPr>
        <w:t>Rappels de 2</w:t>
      </w:r>
      <w:r w:rsidRPr="00682111">
        <w:rPr>
          <w:rFonts w:ascii="Times New Roman" w:hAnsi="Times New Roman"/>
          <w:b/>
          <w:color w:val="0000FF"/>
          <w:vertAlign w:val="superscript"/>
        </w:rPr>
        <w:t>nd</w:t>
      </w:r>
      <w:r w:rsidRPr="00682111">
        <w:rPr>
          <w:rFonts w:ascii="Times New Roman" w:hAnsi="Times New Roman"/>
          <w:b/>
          <w:color w:val="0000FF"/>
        </w:rPr>
        <w:t xml:space="preserve"> : </w:t>
      </w:r>
    </w:p>
    <w:p w14:paraId="7B59EB95" w14:textId="77777777" w:rsidR="001A6675" w:rsidRPr="001A6675" w:rsidRDefault="001A6675" w:rsidP="001A6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0"/>
          <w:szCs w:val="20"/>
        </w:rPr>
      </w:pPr>
      <w:r w:rsidRPr="001A6675">
        <w:rPr>
          <w:rFonts w:ascii="Times New Roman" w:hAnsi="Times New Roman" w:cs="Times New Roman"/>
          <w:b/>
          <w:sz w:val="20"/>
          <w:szCs w:val="20"/>
        </w:rPr>
        <w:t xml:space="preserve">Propriété admise : Soit un caractère dont la proportion dans la population donnée est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p</w:t>
      </w:r>
      <w:r w:rsidRPr="001A6675">
        <w:rPr>
          <w:rFonts w:ascii="Times New Roman" w:hAnsi="Times New Roman" w:cs="Times New Roman"/>
          <w:b/>
          <w:sz w:val="20"/>
          <w:szCs w:val="20"/>
        </w:rPr>
        <w:t>.</w:t>
      </w:r>
    </w:p>
    <w:p w14:paraId="43AFBDD2" w14:textId="77777777" w:rsidR="001A6675" w:rsidRPr="001A6675" w:rsidRDefault="001A6675" w:rsidP="001A6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0"/>
          <w:szCs w:val="20"/>
        </w:rPr>
      </w:pPr>
      <w:r w:rsidRPr="001A6675">
        <w:rPr>
          <w:rFonts w:ascii="Times New Roman" w:hAnsi="Times New Roman" w:cs="Times New Roman"/>
          <w:b/>
          <w:sz w:val="20"/>
          <w:szCs w:val="20"/>
        </w:rPr>
        <w:t xml:space="preserve">Lorsque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A6675">
        <w:rPr>
          <w:rFonts w:ascii="Times New Roman" w:hAnsi="Times New Roman" w:cs="Times New Roman"/>
          <w:b/>
          <w:position w:val="-4"/>
          <w:sz w:val="20"/>
          <w:szCs w:val="20"/>
        </w:rPr>
        <w:object w:dxaOrig="200" w:dyaOrig="240" w14:anchorId="407A36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2pt" o:ole="">
            <v:imagedata r:id="rId6" o:title=""/>
          </v:shape>
          <o:OLEObject Type="Embed" ProgID="Equation.DSMT4" ShapeID="_x0000_i1025" DrawAspect="Content" ObjectID="_1259820163" r:id="rId7"/>
        </w:objec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25 et 0,2 </w:t>
      </w:r>
      <w:r w:rsidRPr="001A6675">
        <w:rPr>
          <w:rFonts w:ascii="Times New Roman" w:hAnsi="Times New Roman" w:cs="Times New Roman"/>
          <w:b/>
          <w:position w:val="-4"/>
          <w:sz w:val="20"/>
          <w:szCs w:val="20"/>
        </w:rPr>
        <w:object w:dxaOrig="200" w:dyaOrig="240" w14:anchorId="2B84757D">
          <v:shape id="_x0000_i1026" type="#_x0000_t75" style="width:10pt;height:12pt" o:ole="">
            <v:imagedata r:id="rId8" o:title=""/>
          </v:shape>
          <o:OLEObject Type="Embed" ProgID="Equation.DSMT4" ShapeID="_x0000_i1026" DrawAspect="Content" ObjectID="_1259820164" r:id="rId9"/>
        </w:objec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p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A6675">
        <w:rPr>
          <w:rFonts w:ascii="Times New Roman" w:hAnsi="Times New Roman" w:cs="Times New Roman"/>
          <w:b/>
          <w:position w:val="-4"/>
          <w:sz w:val="20"/>
          <w:szCs w:val="20"/>
        </w:rPr>
        <w:object w:dxaOrig="200" w:dyaOrig="240" w14:anchorId="139BFEE0">
          <v:shape id="_x0000_i1027" type="#_x0000_t75" style="width:10pt;height:12pt" o:ole="">
            <v:imagedata r:id="rId10" o:title=""/>
          </v:shape>
          <o:OLEObject Type="Embed" ProgID="Equation.DSMT4" ShapeID="_x0000_i1027" DrawAspect="Content" ObjectID="_1259820165" r:id="rId11"/>
        </w:objec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0,8, il y a 95% des échantillons de taille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issus de cette population qui sont tels que la fréquence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f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du caractère dans l’échantillon appartient à un intervalle centré en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p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de la forme </w:t>
      </w:r>
      <w:r w:rsidRPr="001A6675">
        <w:rPr>
          <w:rFonts w:ascii="Times New Roman" w:hAnsi="Times New Roman" w:cs="Times New Roman"/>
          <w:b/>
          <w:position w:val="-30"/>
          <w:sz w:val="20"/>
          <w:szCs w:val="20"/>
        </w:rPr>
        <w:object w:dxaOrig="1800" w:dyaOrig="720" w14:anchorId="628D8F45">
          <v:shape id="_x0000_i1028" type="#_x0000_t75" style="width:90pt;height:36pt" o:ole="">
            <v:imagedata r:id="rId12" o:title=""/>
          </v:shape>
          <o:OLEObject Type="Embed" ProgID="Equation.DSMT4" ShapeID="_x0000_i1028" DrawAspect="Content" ObjectID="_1259820166" r:id="rId13"/>
        </w:object>
      </w:r>
      <w:r w:rsidRPr="001A6675">
        <w:rPr>
          <w:rFonts w:ascii="Times New Roman" w:hAnsi="Times New Roman" w:cs="Times New Roman"/>
          <w:b/>
          <w:sz w:val="20"/>
          <w:szCs w:val="20"/>
        </w:rPr>
        <w:t>.</w:t>
      </w:r>
    </w:p>
    <w:p w14:paraId="48120385" w14:textId="77777777" w:rsidR="001A6675" w:rsidRPr="001A6675" w:rsidRDefault="001A6675" w:rsidP="001A6675">
      <w:pPr>
        <w:jc w:val="both"/>
        <w:rPr>
          <w:rFonts w:ascii="Times New Roman" w:hAnsi="Times New Roman" w:cs="Times New Roman"/>
          <w:sz w:val="20"/>
          <w:szCs w:val="20"/>
        </w:rPr>
      </w:pPr>
      <w:r w:rsidRPr="001A6675">
        <w:rPr>
          <w:rFonts w:ascii="Times New Roman" w:hAnsi="Times New Roman" w:cs="Times New Roman"/>
          <w:sz w:val="20"/>
          <w:szCs w:val="20"/>
        </w:rPr>
        <w:t xml:space="preserve">Remarque : Cet intervalle </w:t>
      </w:r>
      <w:r w:rsidRPr="001A6675">
        <w:rPr>
          <w:rFonts w:ascii="Times New Roman" w:hAnsi="Times New Roman" w:cs="Times New Roman"/>
          <w:position w:val="-30"/>
          <w:sz w:val="20"/>
          <w:szCs w:val="20"/>
        </w:rPr>
        <w:object w:dxaOrig="1800" w:dyaOrig="720" w14:anchorId="6BBE373C">
          <v:shape id="_x0000_i1029" type="#_x0000_t75" style="width:90pt;height:36pt" o:ole="">
            <v:imagedata r:id="rId14" o:title=""/>
          </v:shape>
          <o:OLEObject Type="Embed" ProgID="Equation.DSMT4" ShapeID="_x0000_i1029" DrawAspect="Content" ObjectID="_1259820167" r:id="rId15"/>
        </w:object>
      </w:r>
      <w:r w:rsidRPr="001A6675">
        <w:rPr>
          <w:rFonts w:ascii="Times New Roman" w:hAnsi="Times New Roman" w:cs="Times New Roman"/>
          <w:sz w:val="20"/>
          <w:szCs w:val="20"/>
        </w:rPr>
        <w:t xml:space="preserve"> s’appelle intervalle de fluctuation au seuil de 95 %, ou au risque de 5%.</w:t>
      </w:r>
    </w:p>
    <w:p w14:paraId="6FB1C960" w14:textId="77777777" w:rsidR="001A6675" w:rsidRPr="001A6675" w:rsidRDefault="001A6675" w:rsidP="001A6675">
      <w:pPr>
        <w:jc w:val="both"/>
        <w:rPr>
          <w:rFonts w:ascii="Times New Roman" w:hAnsi="Times New Roman" w:cs="Times New Roman"/>
          <w:sz w:val="20"/>
          <w:szCs w:val="20"/>
        </w:rPr>
      </w:pPr>
      <w:r w:rsidRPr="001A6675">
        <w:rPr>
          <w:rFonts w:ascii="Times New Roman" w:hAnsi="Times New Roman" w:cs="Times New Roman"/>
          <w:b/>
          <w:sz w:val="20"/>
          <w:szCs w:val="20"/>
        </w:rPr>
        <w:t>Application : Prise de décision à partir d’un échantillon</w:t>
      </w:r>
      <w:r w:rsidRPr="001A6675">
        <w:rPr>
          <w:rFonts w:ascii="Times New Roman" w:hAnsi="Times New Roman" w:cs="Times New Roman"/>
          <w:sz w:val="20"/>
          <w:szCs w:val="20"/>
        </w:rPr>
        <w:t>.</w:t>
      </w:r>
    </w:p>
    <w:p w14:paraId="12876A07" w14:textId="77777777" w:rsidR="001A6675" w:rsidRPr="001A6675" w:rsidRDefault="001A6675" w:rsidP="001A6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0"/>
          <w:szCs w:val="20"/>
        </w:rPr>
      </w:pPr>
      <w:r w:rsidRPr="001A6675">
        <w:rPr>
          <w:rFonts w:ascii="Times New Roman" w:hAnsi="Times New Roman" w:cs="Times New Roman"/>
          <w:b/>
          <w:sz w:val="20"/>
          <w:szCs w:val="20"/>
        </w:rPr>
        <w:t xml:space="preserve">Pour apprécier si une fréquence observée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 xml:space="preserve">f 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sur un échantillon de taille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n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est compatible ou non avec un modèle de Bernoulli de probabilité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p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, on teste l’appartenance de </w:t>
      </w:r>
      <w:r w:rsidRPr="001A6675">
        <w:rPr>
          <w:rFonts w:ascii="Times New Roman" w:hAnsi="Times New Roman" w:cs="Times New Roman"/>
          <w:b/>
          <w:i/>
          <w:sz w:val="20"/>
          <w:szCs w:val="20"/>
        </w:rPr>
        <w:t>f</w: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à l’intervalle de fluctuation </w:t>
      </w:r>
      <w:r w:rsidRPr="001A6675">
        <w:rPr>
          <w:rFonts w:ascii="Times New Roman" w:hAnsi="Times New Roman" w:cs="Times New Roman"/>
          <w:b/>
          <w:position w:val="-30"/>
          <w:sz w:val="20"/>
          <w:szCs w:val="20"/>
        </w:rPr>
        <w:object w:dxaOrig="1800" w:dyaOrig="720" w14:anchorId="360B6F18">
          <v:shape id="_x0000_i1035" type="#_x0000_t75" style="width:90pt;height:36pt" o:ole="">
            <v:imagedata r:id="rId16" o:title=""/>
          </v:shape>
          <o:OLEObject Type="Embed" ProgID="Equation.DSMT4" ShapeID="_x0000_i1035" DrawAspect="Content" ObjectID="_1259820168" r:id="rId17"/>
        </w:object>
      </w:r>
      <w:r w:rsidRPr="001A6675">
        <w:rPr>
          <w:rFonts w:ascii="Times New Roman" w:hAnsi="Times New Roman" w:cs="Times New Roman"/>
          <w:b/>
          <w:sz w:val="20"/>
          <w:szCs w:val="20"/>
        </w:rPr>
        <w:t xml:space="preserve"> au seuil de 95%.</w:t>
      </w:r>
    </w:p>
    <w:p w14:paraId="6FFB55A6" w14:textId="77777777" w:rsidR="001A6675" w:rsidRPr="001A6675" w:rsidRDefault="001A6675" w:rsidP="001A667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6675">
        <w:rPr>
          <w:rFonts w:ascii="Times New Roman" w:hAnsi="Times New Roman" w:cs="Times New Roman"/>
          <w:sz w:val="20"/>
          <w:szCs w:val="20"/>
        </w:rPr>
        <w:t xml:space="preserve">Si </w:t>
      </w:r>
      <w:r w:rsidRPr="001A6675">
        <w:rPr>
          <w:rFonts w:ascii="Times New Roman" w:hAnsi="Times New Roman" w:cs="Times New Roman"/>
          <w:i/>
          <w:sz w:val="20"/>
          <w:szCs w:val="20"/>
        </w:rPr>
        <w:t xml:space="preserve">f </w:t>
      </w:r>
      <w:r w:rsidRPr="001A6675">
        <w:rPr>
          <w:rFonts w:ascii="Times New Roman" w:hAnsi="Times New Roman" w:cs="Times New Roman"/>
          <w:sz w:val="20"/>
          <w:szCs w:val="20"/>
        </w:rPr>
        <w:t>n’est pas dans l’intervalle de fluctuation, alors on peut rejeter l’hypothèse que l’échantillon soit compatible avec le modèle.</w:t>
      </w:r>
    </w:p>
    <w:p w14:paraId="1811A99C" w14:textId="77777777" w:rsidR="001A6675" w:rsidRPr="001A6675" w:rsidRDefault="001A6675" w:rsidP="001A667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6675">
        <w:rPr>
          <w:rFonts w:ascii="Times New Roman" w:hAnsi="Times New Roman" w:cs="Times New Roman"/>
          <w:sz w:val="20"/>
          <w:szCs w:val="20"/>
        </w:rPr>
        <w:t xml:space="preserve">Si  </w:t>
      </w:r>
      <w:r w:rsidRPr="001A6675">
        <w:rPr>
          <w:rFonts w:ascii="Times New Roman" w:hAnsi="Times New Roman" w:cs="Times New Roman"/>
          <w:i/>
          <w:sz w:val="20"/>
          <w:szCs w:val="20"/>
        </w:rPr>
        <w:t>f</w:t>
      </w:r>
      <w:r w:rsidRPr="001A6675">
        <w:rPr>
          <w:rFonts w:ascii="Times New Roman" w:hAnsi="Times New Roman" w:cs="Times New Roman"/>
          <w:sz w:val="20"/>
          <w:szCs w:val="20"/>
        </w:rPr>
        <w:t xml:space="preserve"> est dans l’intervalle de fluctuation, alors on ne peut pas rejeter l’hypothèse que l’échantillon soit compatible avec le modèle.</w:t>
      </w:r>
    </w:p>
    <w:p w14:paraId="78A47326" w14:textId="77777777" w:rsidR="001A6675" w:rsidRPr="001A6675" w:rsidRDefault="001A6675" w:rsidP="001A6675">
      <w:pPr>
        <w:jc w:val="both"/>
        <w:rPr>
          <w:rFonts w:ascii="Times New Roman" w:hAnsi="Times New Roman" w:cs="Times New Roman"/>
          <w:sz w:val="20"/>
          <w:szCs w:val="20"/>
        </w:rPr>
      </w:pPr>
      <w:r w:rsidRPr="001A6675">
        <w:rPr>
          <w:rFonts w:ascii="Times New Roman" w:hAnsi="Times New Roman" w:cs="Times New Roman"/>
          <w:sz w:val="20"/>
          <w:szCs w:val="20"/>
        </w:rPr>
        <w:t>Quelle que soit la décision prise, il y a toujours le risque que ce ne soit pas la bonne décision dans 5% des cas.</w:t>
      </w:r>
    </w:p>
    <w:p w14:paraId="6079ECB1" w14:textId="77777777" w:rsidR="001A6675" w:rsidRDefault="001A6675" w:rsidP="00162958">
      <w:pPr>
        <w:jc w:val="both"/>
        <w:rPr>
          <w:rFonts w:ascii="Times New Roman" w:hAnsi="Times New Roman"/>
        </w:rPr>
      </w:pPr>
    </w:p>
    <w:p w14:paraId="27C1A29C" w14:textId="65D55F56" w:rsidR="001A6675" w:rsidRPr="00682111" w:rsidRDefault="001A6675" w:rsidP="001A6675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b/>
          <w:color w:val="0000FF"/>
          <w:sz w:val="28"/>
          <w:u w:val="single"/>
        </w:rPr>
      </w:pPr>
      <w:r w:rsidRPr="00682111">
        <w:rPr>
          <w:rFonts w:ascii="Times New Roman" w:hAnsi="Times New Roman"/>
          <w:b/>
          <w:color w:val="0000FF"/>
          <w:sz w:val="28"/>
          <w:u w:val="single"/>
        </w:rPr>
        <w:t>Intervalle de fluctuation avec la loi binomiale</w:t>
      </w:r>
    </w:p>
    <w:p w14:paraId="5D6306FB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6BFAA3D3" w14:textId="6377E840" w:rsidR="001A6675" w:rsidRDefault="001A6675" w:rsidP="001A6675">
      <w:pPr>
        <w:widowControl w:val="0"/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noProof/>
          <w:sz w:val="20"/>
          <w:szCs w:val="20"/>
        </w:rPr>
        <w:drawing>
          <wp:inline distT="0" distB="0" distL="0" distR="0" wp14:anchorId="37C8ED71" wp14:editId="43F8BA6A">
            <wp:extent cx="6390640" cy="2270740"/>
            <wp:effectExtent l="0" t="0" r="1016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27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376F9" w14:textId="20380B4B" w:rsidR="001A6675" w:rsidRDefault="001A6675" w:rsidP="001A667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7CF6F8F" wp14:editId="4F1570A1">
            <wp:extent cx="6390640" cy="2422270"/>
            <wp:effectExtent l="0" t="0" r="1016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42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EA516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6F5FF33D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4F03587B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4E66411F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43DD2551" w14:textId="2F220300" w:rsidR="001A6675" w:rsidRDefault="001A6675" w:rsidP="001A667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inline distT="0" distB="0" distL="0" distR="0" wp14:anchorId="2DAE3050" wp14:editId="1CA781A5">
            <wp:extent cx="6390640" cy="1396869"/>
            <wp:effectExtent l="0" t="0" r="10160" b="63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396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5598D" w14:textId="77777777" w:rsidR="001A6675" w:rsidRDefault="001A6675" w:rsidP="001A6675">
      <w:pPr>
        <w:jc w:val="both"/>
        <w:rPr>
          <w:rFonts w:ascii="Times New Roman" w:hAnsi="Times New Roman"/>
        </w:rPr>
      </w:pPr>
    </w:p>
    <w:p w14:paraId="7E39A30D" w14:textId="4FB8D26D" w:rsidR="00723683" w:rsidRPr="00682111" w:rsidRDefault="00723683" w:rsidP="00723683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b/>
          <w:color w:val="0000FF"/>
          <w:sz w:val="28"/>
          <w:u w:val="single"/>
        </w:rPr>
      </w:pPr>
      <w:r w:rsidRPr="00682111">
        <w:rPr>
          <w:rFonts w:ascii="Times New Roman" w:hAnsi="Times New Roman"/>
          <w:b/>
          <w:color w:val="0000FF"/>
          <w:sz w:val="28"/>
          <w:u w:val="single"/>
        </w:rPr>
        <w:t>Prise de décision avec la loi binomiale</w:t>
      </w:r>
    </w:p>
    <w:p w14:paraId="006D8761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2713D0CD" w14:textId="481DD091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3A6FAAA" wp14:editId="23836688">
            <wp:extent cx="6390640" cy="1958987"/>
            <wp:effectExtent l="0" t="0" r="1016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958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13B3D" w14:textId="45A52CA9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42E9A6C" wp14:editId="7979C025">
            <wp:extent cx="6390640" cy="452451"/>
            <wp:effectExtent l="0" t="0" r="0" b="508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45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D5130" w14:textId="63507771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C4904EA" wp14:editId="7D4C9FC8">
            <wp:extent cx="6390640" cy="1345398"/>
            <wp:effectExtent l="25400" t="25400" r="111760" b="10287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345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6852D5B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0E29B994" w14:textId="436DD0FA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1FDAC87" wp14:editId="6C3D08E8">
            <wp:extent cx="6390640" cy="1881936"/>
            <wp:effectExtent l="0" t="0" r="1016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88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40512" w14:textId="537570FD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72C0F4" wp14:editId="04F53178">
            <wp:extent cx="6390640" cy="672549"/>
            <wp:effectExtent l="0" t="0" r="1016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67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281B3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76D6AF54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25111ABC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1C3B6375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2D634C15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556A8D88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73C47451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52AF466E" w14:textId="745263D6" w:rsidR="00723683" w:rsidRPr="00682111" w:rsidRDefault="00682111" w:rsidP="00682111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b/>
          <w:color w:val="0000FF"/>
          <w:sz w:val="28"/>
          <w:u w:val="single"/>
        </w:rPr>
      </w:pPr>
      <w:r w:rsidRPr="00682111">
        <w:rPr>
          <w:rFonts w:ascii="Times New Roman" w:hAnsi="Times New Roman"/>
          <w:b/>
          <w:color w:val="0000FF"/>
          <w:sz w:val="28"/>
          <w:u w:val="single"/>
        </w:rPr>
        <w:t xml:space="preserve">Un exemple </w:t>
      </w:r>
    </w:p>
    <w:p w14:paraId="5B10E8E7" w14:textId="77777777" w:rsidR="00723683" w:rsidRDefault="00723683" w:rsidP="00723683">
      <w:pPr>
        <w:jc w:val="both"/>
        <w:rPr>
          <w:rFonts w:ascii="Times New Roman" w:hAnsi="Times New Roman"/>
        </w:rPr>
      </w:pPr>
    </w:p>
    <w:p w14:paraId="32C3D064" w14:textId="7945E1FB" w:rsidR="00723683" w:rsidRDefault="00723683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2E31767" wp14:editId="403DD161">
            <wp:extent cx="6390640" cy="5351470"/>
            <wp:effectExtent l="0" t="0" r="10160" b="825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535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C8B9A" w14:textId="63F11A2D" w:rsidR="00682111" w:rsidRDefault="00682111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932E62A" wp14:editId="338626F6">
            <wp:extent cx="6390640" cy="3084420"/>
            <wp:effectExtent l="0" t="0" r="1016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08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93C67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6E1EFD94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35F2FF84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46414265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509CF58E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308532C3" w14:textId="77777777" w:rsidR="00682111" w:rsidRDefault="00682111" w:rsidP="00723683">
      <w:pPr>
        <w:jc w:val="both"/>
        <w:rPr>
          <w:rFonts w:ascii="Times New Roman" w:hAnsi="Times New Roman"/>
        </w:rPr>
      </w:pPr>
    </w:p>
    <w:p w14:paraId="00F92515" w14:textId="6ADC238A" w:rsidR="00682111" w:rsidRDefault="00682111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EF6B6AB" wp14:editId="6672FC9C">
            <wp:extent cx="5945142" cy="4259039"/>
            <wp:effectExtent l="0" t="0" r="0" b="8255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758" cy="42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70296" w14:textId="66A575D5" w:rsidR="00682111" w:rsidRPr="00682111" w:rsidRDefault="00682111" w:rsidP="00723683">
      <w:pPr>
        <w:jc w:val="both"/>
        <w:rPr>
          <w:rFonts w:ascii="Times New Roman" w:hAnsi="Times New Roman"/>
          <w:u w:val="single"/>
        </w:rPr>
      </w:pPr>
      <w:r w:rsidRPr="00682111">
        <w:rPr>
          <w:rFonts w:ascii="Times New Roman" w:hAnsi="Times New Roman"/>
          <w:u w:val="single"/>
        </w:rPr>
        <w:t xml:space="preserve">Exercice : </w:t>
      </w:r>
      <w:bookmarkStart w:id="0" w:name="_GoBack"/>
      <w:bookmarkEnd w:id="0"/>
    </w:p>
    <w:p w14:paraId="17139E1D" w14:textId="27BAA275" w:rsidR="00682111" w:rsidRDefault="00682111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5A307FF7" wp14:editId="33A339F3">
            <wp:extent cx="5057961" cy="241808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748" cy="241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4E495" w14:textId="1231C72F" w:rsidR="00682111" w:rsidRPr="00723683" w:rsidRDefault="00682111" w:rsidP="007236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5545EB4" wp14:editId="2ECA49B7">
            <wp:extent cx="6390640" cy="2741334"/>
            <wp:effectExtent l="0" t="0" r="10160" b="1905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274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2111" w:rsidRPr="00723683" w:rsidSect="006A3444">
      <w:pgSz w:w="11900" w:h="16840"/>
      <w:pgMar w:top="568" w:right="985" w:bottom="709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6250A"/>
    <w:multiLevelType w:val="hybridMultilevel"/>
    <w:tmpl w:val="D75EF288"/>
    <w:lvl w:ilvl="0" w:tplc="FF203B9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A49CF"/>
    <w:multiLevelType w:val="hybridMultilevel"/>
    <w:tmpl w:val="A04ABEF8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44"/>
    <w:rsid w:val="00005C11"/>
    <w:rsid w:val="0010551E"/>
    <w:rsid w:val="00107E12"/>
    <w:rsid w:val="00162958"/>
    <w:rsid w:val="001A6675"/>
    <w:rsid w:val="001C54CD"/>
    <w:rsid w:val="002614CA"/>
    <w:rsid w:val="0035111E"/>
    <w:rsid w:val="0037469F"/>
    <w:rsid w:val="003F5CD7"/>
    <w:rsid w:val="00682111"/>
    <w:rsid w:val="006A3444"/>
    <w:rsid w:val="00723683"/>
    <w:rsid w:val="00743AA1"/>
    <w:rsid w:val="00756C33"/>
    <w:rsid w:val="008352C4"/>
    <w:rsid w:val="008C2DAB"/>
    <w:rsid w:val="0097309F"/>
    <w:rsid w:val="00BB1810"/>
    <w:rsid w:val="00CE6341"/>
    <w:rsid w:val="00CF38E0"/>
    <w:rsid w:val="00D5168B"/>
    <w:rsid w:val="00D517F0"/>
    <w:rsid w:val="00D551C0"/>
    <w:rsid w:val="00DA540E"/>
    <w:rsid w:val="00DA5B95"/>
    <w:rsid w:val="00DF634C"/>
    <w:rsid w:val="00F0231F"/>
    <w:rsid w:val="00F82C6B"/>
    <w:rsid w:val="00F8636D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9CD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4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667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A667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67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4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667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A6675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67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257</Words>
  <Characters>1419</Characters>
  <Application>Microsoft Macintosh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3</cp:revision>
  <dcterms:created xsi:type="dcterms:W3CDTF">2011-12-20T21:38:00Z</dcterms:created>
  <dcterms:modified xsi:type="dcterms:W3CDTF">2011-12-20T22:16:00Z</dcterms:modified>
</cp:coreProperties>
</file>